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35" w:rsidRDefault="00042235" w:rsidP="00042235">
      <w:pPr>
        <w:pStyle w:val="Heading2"/>
      </w:pPr>
      <w:r>
        <w:t>Observations</w:t>
      </w:r>
    </w:p>
    <w:p w:rsidR="00042235" w:rsidRDefault="00042235" w:rsidP="00042235">
      <w:pPr>
        <w:rPr>
          <w:b/>
          <w:u w:val="single"/>
        </w:rPr>
      </w:pPr>
      <w:r>
        <w:rPr>
          <w:b/>
          <w:u w:val="single"/>
        </w:rPr>
        <w:t>Part 1-A: Parallel to Serial Converter</w:t>
      </w:r>
    </w:p>
    <w:p w:rsidR="00042235" w:rsidRDefault="00042235" w:rsidP="00042235">
      <w:r>
        <w:rPr>
          <w:b/>
        </w:rPr>
        <w:t>Q1)</w:t>
      </w:r>
      <w:r>
        <w:t xml:space="preserve"> </w:t>
      </w:r>
      <w:proofErr w:type="gramStart"/>
      <w:r>
        <w:t>The</w:t>
      </w:r>
      <w:proofErr w:type="gramEnd"/>
      <w:r>
        <w:t xml:space="preserve"> parallel to serial converter is running with a 1Hz clock. The shift register works as follows:</w:t>
      </w:r>
    </w:p>
    <w:p w:rsidR="00042235" w:rsidRDefault="00042235" w:rsidP="00042235">
      <w:pPr>
        <w:pStyle w:val="ListParagraph"/>
        <w:numPr>
          <w:ilvl w:val="0"/>
          <w:numId w:val="3"/>
        </w:numPr>
      </w:pPr>
      <w:r>
        <w:t>Set SW5 to 0 (right)</w:t>
      </w:r>
    </w:p>
    <w:p w:rsidR="00042235" w:rsidRDefault="00042235" w:rsidP="00042235">
      <w:pPr>
        <w:pStyle w:val="ListParagraph"/>
        <w:numPr>
          <w:ilvl w:val="0"/>
          <w:numId w:val="3"/>
        </w:numPr>
      </w:pPr>
      <w:r>
        <w:t xml:space="preserve">Set SW1/SW2/SW3/SW4 as desired (e.g. as shown in the table). </w:t>
      </w:r>
    </w:p>
    <w:p w:rsidR="00042235" w:rsidRDefault="00042235" w:rsidP="00042235">
      <w:pPr>
        <w:pStyle w:val="ListParagraph"/>
        <w:numPr>
          <w:ilvl w:val="0"/>
          <w:numId w:val="3"/>
        </w:numPr>
      </w:pPr>
      <w:r>
        <w:t>Set SW5 to 1 (left). When SW5 is set to ‘1’, the data is continually being loaded into the shift register. It’s only after we set SW5 to 0 (discussed next) that the shift register is allowed to operate, and shifts output the input we loaded.</w:t>
      </w:r>
    </w:p>
    <w:p w:rsidR="00042235" w:rsidRDefault="00042235" w:rsidP="00042235">
      <w:pPr>
        <w:pStyle w:val="ListParagraph"/>
        <w:numPr>
          <w:ilvl w:val="0"/>
          <w:numId w:val="3"/>
        </w:numPr>
      </w:pPr>
      <w:r>
        <w:t xml:space="preserve">Wait at least 1 pulses of LED2, </w:t>
      </w:r>
      <w:proofErr w:type="gramStart"/>
      <w:r>
        <w:t>then</w:t>
      </w:r>
      <w:proofErr w:type="gramEnd"/>
      <w:r>
        <w:t xml:space="preserve"> </w:t>
      </w:r>
      <w:r>
        <w:rPr>
          <w:u w:val="single"/>
        </w:rPr>
        <w:t>set SW5 to 0 (right) when LED2 is ON</w:t>
      </w:r>
      <w:r>
        <w:t>. The timing will require some practice.</w:t>
      </w:r>
    </w:p>
    <w:p w:rsidR="00042235" w:rsidRDefault="00042235" w:rsidP="00042235">
      <w:pPr>
        <w:pStyle w:val="ListParagraph"/>
        <w:numPr>
          <w:ilvl w:val="0"/>
          <w:numId w:val="3"/>
        </w:numPr>
      </w:pPr>
      <w:r>
        <w:t xml:space="preserve">LED1 has the serial output, and LED2 is the ‘clock’. By counting pulses of LED2 you can see what the current bit being shifted out is. The location of clock pulse 1 is tricky – it’s the initial state of LED1 when SW5 is still set to ‘1’ typically. </w:t>
      </w:r>
      <w:r>
        <w:rPr>
          <w:u w:val="single"/>
        </w:rPr>
        <w:t>Thus the first pulse after setting SW5 to 0 will normally be clock pulse #2</w:t>
      </w:r>
      <w:r>
        <w:t>. You can record clock pulse #1 by recoding the state of LED1 after you put SW5 to 1. Once you put SW5 to 0 start counting clock pulse 2</w:t>
      </w:r>
      <w:proofErr w:type="gramStart"/>
      <w:r>
        <w:t>..3</w:t>
      </w:r>
      <w:proofErr w:type="gramEnd"/>
      <w:r>
        <w:t>..4.. etc.</w:t>
      </w:r>
    </w:p>
    <w:p w:rsidR="00042235" w:rsidRDefault="00042235" w:rsidP="00042235">
      <w:r>
        <w:t>Using the above procedure, load the following numbers into the shift register. Write the state of LED1 on each clock pulse. The first row is filled in for you, use it to validate you’re reading the clock pulses correctly.</w:t>
      </w:r>
    </w:p>
    <w:tbl>
      <w:tblPr>
        <w:tblStyle w:val="TableGrid"/>
        <w:tblW w:w="0" w:type="auto"/>
        <w:tblLook w:val="04A0" w:firstRow="1" w:lastRow="0" w:firstColumn="1" w:lastColumn="0" w:noHBand="0" w:noVBand="1"/>
      </w:tblPr>
      <w:tblGrid>
        <w:gridCol w:w="1095"/>
        <w:gridCol w:w="1095"/>
        <w:gridCol w:w="1095"/>
        <w:gridCol w:w="1095"/>
        <w:gridCol w:w="1043"/>
        <w:gridCol w:w="1043"/>
        <w:gridCol w:w="1043"/>
        <w:gridCol w:w="1043"/>
        <w:gridCol w:w="1024"/>
      </w:tblGrid>
      <w:tr w:rsidR="00042235" w:rsidTr="00042235">
        <w:tc>
          <w:tcPr>
            <w:tcW w:w="4380" w:type="dxa"/>
            <w:gridSpan w:val="4"/>
            <w:tcBorders>
              <w:top w:val="single" w:sz="4" w:space="0" w:color="auto"/>
              <w:left w:val="single" w:sz="4" w:space="0" w:color="auto"/>
              <w:bottom w:val="single" w:sz="4" w:space="0" w:color="auto"/>
              <w:right w:val="single" w:sz="4" w:space="0" w:color="auto"/>
            </w:tcBorders>
            <w:hideMark/>
          </w:tcPr>
          <w:p w:rsidR="00042235" w:rsidRDefault="00042235">
            <w:pPr>
              <w:jc w:val="center"/>
            </w:pPr>
            <w:r>
              <w:t>Setting of Input Switches</w:t>
            </w:r>
          </w:p>
        </w:tc>
        <w:tc>
          <w:tcPr>
            <w:tcW w:w="5196" w:type="dxa"/>
            <w:gridSpan w:val="5"/>
            <w:tcBorders>
              <w:top w:val="single" w:sz="4" w:space="0" w:color="auto"/>
              <w:left w:val="single" w:sz="4" w:space="0" w:color="auto"/>
              <w:bottom w:val="single" w:sz="4" w:space="0" w:color="auto"/>
              <w:right w:val="single" w:sz="4" w:space="0" w:color="auto"/>
            </w:tcBorders>
            <w:hideMark/>
          </w:tcPr>
          <w:p w:rsidR="00042235" w:rsidRDefault="00042235">
            <w:pPr>
              <w:jc w:val="center"/>
            </w:pPr>
            <w:r>
              <w:t>State of LED1 on Clock Pulse #</w:t>
            </w:r>
          </w:p>
        </w:tc>
      </w:tr>
      <w:tr w:rsidR="00042235" w:rsidTr="00042235">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SW1</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SW2</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SW3</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SW4</w:t>
            </w:r>
          </w:p>
        </w:tc>
        <w:tc>
          <w:tcPr>
            <w:tcW w:w="1043"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1</w:t>
            </w:r>
          </w:p>
        </w:tc>
        <w:tc>
          <w:tcPr>
            <w:tcW w:w="1043"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2</w:t>
            </w:r>
          </w:p>
        </w:tc>
        <w:tc>
          <w:tcPr>
            <w:tcW w:w="1043"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3</w:t>
            </w:r>
          </w:p>
        </w:tc>
        <w:tc>
          <w:tcPr>
            <w:tcW w:w="1043"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4</w:t>
            </w:r>
          </w:p>
        </w:tc>
        <w:tc>
          <w:tcPr>
            <w:tcW w:w="1024"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5</w:t>
            </w:r>
          </w:p>
        </w:tc>
      </w:tr>
      <w:tr w:rsidR="00042235" w:rsidTr="00042235">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0</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0</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0</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1</w:t>
            </w:r>
          </w:p>
        </w:tc>
        <w:tc>
          <w:tcPr>
            <w:tcW w:w="1043"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1</w:t>
            </w:r>
          </w:p>
        </w:tc>
        <w:tc>
          <w:tcPr>
            <w:tcW w:w="1043"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0</w:t>
            </w:r>
          </w:p>
        </w:tc>
        <w:tc>
          <w:tcPr>
            <w:tcW w:w="1043"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0</w:t>
            </w:r>
          </w:p>
        </w:tc>
        <w:tc>
          <w:tcPr>
            <w:tcW w:w="1043"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0</w:t>
            </w:r>
          </w:p>
        </w:tc>
        <w:tc>
          <w:tcPr>
            <w:tcW w:w="1024"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0</w:t>
            </w:r>
          </w:p>
        </w:tc>
      </w:tr>
      <w:tr w:rsidR="00042235" w:rsidTr="00042235">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1</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0</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0</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0</w:t>
            </w:r>
          </w:p>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24"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1</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1</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1</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0</w:t>
            </w:r>
          </w:p>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24"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1</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0</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1</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1</w:t>
            </w:r>
          </w:p>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24"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1</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0</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1</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0</w:t>
            </w:r>
          </w:p>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24"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1</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1</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1</w:t>
            </w:r>
          </w:p>
        </w:tc>
        <w:tc>
          <w:tcPr>
            <w:tcW w:w="1095" w:type="dxa"/>
            <w:tcBorders>
              <w:top w:val="single" w:sz="4" w:space="0" w:color="auto"/>
              <w:left w:val="single" w:sz="4" w:space="0" w:color="auto"/>
              <w:bottom w:val="single" w:sz="4" w:space="0" w:color="auto"/>
              <w:right w:val="single" w:sz="4" w:space="0" w:color="auto"/>
            </w:tcBorders>
            <w:hideMark/>
          </w:tcPr>
          <w:p w:rsidR="00042235" w:rsidRDefault="00042235">
            <w:pPr>
              <w:jc w:val="center"/>
            </w:pPr>
            <w:r>
              <w:t>1</w:t>
            </w:r>
          </w:p>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43" w:type="dxa"/>
            <w:tcBorders>
              <w:top w:val="single" w:sz="4" w:space="0" w:color="auto"/>
              <w:left w:val="single" w:sz="4" w:space="0" w:color="auto"/>
              <w:bottom w:val="single" w:sz="4" w:space="0" w:color="auto"/>
              <w:right w:val="single" w:sz="4" w:space="0" w:color="auto"/>
            </w:tcBorders>
          </w:tcPr>
          <w:p w:rsidR="00042235" w:rsidRDefault="00042235"/>
        </w:tc>
        <w:tc>
          <w:tcPr>
            <w:tcW w:w="1024" w:type="dxa"/>
            <w:tcBorders>
              <w:top w:val="single" w:sz="4" w:space="0" w:color="auto"/>
              <w:left w:val="single" w:sz="4" w:space="0" w:color="auto"/>
              <w:bottom w:val="single" w:sz="4" w:space="0" w:color="auto"/>
              <w:right w:val="single" w:sz="4" w:space="0" w:color="auto"/>
            </w:tcBorders>
          </w:tcPr>
          <w:p w:rsidR="00042235" w:rsidRDefault="00042235"/>
        </w:tc>
      </w:tr>
    </w:tbl>
    <w:p w:rsidR="00042235" w:rsidRDefault="00042235" w:rsidP="00042235"/>
    <w:p w:rsidR="00042235" w:rsidRDefault="00042235" w:rsidP="00042235">
      <w:r>
        <w:rPr>
          <w:b/>
        </w:rPr>
        <w:t>Q2)</w:t>
      </w:r>
      <w:r>
        <w:t xml:space="preserve"> Assume I input a number where SW1 = MSB, SW4 = LSB (e.g.: in the table above you are inputting 1</w:t>
      </w:r>
      <w:proofErr w:type="gramStart"/>
      <w:r>
        <w:t>,8,14,11,10</w:t>
      </w:r>
      <w:proofErr w:type="gramEnd"/>
      <w:r>
        <w:t>). Which bit is being shifted out first of this shift register you have implemented: MSB or LSB?</w:t>
      </w:r>
    </w:p>
    <w:p w:rsidR="00042235" w:rsidRDefault="00042235" w:rsidP="00042235">
      <w:r>
        <w:rPr>
          <w:b/>
        </w:rPr>
        <w:t xml:space="preserve">Q3) </w:t>
      </w:r>
      <w:proofErr w:type="gramStart"/>
      <w:r>
        <w:t>After</w:t>
      </w:r>
      <w:proofErr w:type="gramEnd"/>
      <w:r>
        <w:t xml:space="preserve"> you set SW5 to 0, does it matter if you change the state of SW1-SW4? As an example load the 1-1-1-1 state. After you set SW5 low, set SW1-SW4 (or just one of them if it’s easier) to 0. Does it change the output?</w:t>
      </w:r>
    </w:p>
    <w:p w:rsidR="00042235" w:rsidRDefault="00042235" w:rsidP="00042235">
      <w:pPr>
        <w:rPr>
          <w:b/>
          <w:u w:val="single"/>
        </w:rPr>
      </w:pPr>
    </w:p>
    <w:p w:rsidR="00042235" w:rsidRDefault="00042235" w:rsidP="00042235">
      <w:pPr>
        <w:rPr>
          <w:b/>
          <w:u w:val="single"/>
        </w:rPr>
      </w:pPr>
      <w:r>
        <w:rPr>
          <w:b/>
          <w:u w:val="single"/>
        </w:rPr>
        <w:t>Part 1-B: Serial to Parallel Converter</w:t>
      </w:r>
    </w:p>
    <w:p w:rsidR="00042235" w:rsidRDefault="00042235" w:rsidP="00042235">
      <w:r>
        <w:lastRenderedPageBreak/>
        <w:t xml:space="preserve">Using </w:t>
      </w:r>
      <w:proofErr w:type="gramStart"/>
      <w:r>
        <w:t>wires,</w:t>
      </w:r>
      <w:proofErr w:type="gramEnd"/>
      <w:r>
        <w:t xml:space="preserve"> connect SW1 to LED3</w:t>
      </w:r>
      <w:r>
        <w:t xml:space="preserve"> and SW2 to LED4 as shown in the procedure.</w:t>
      </w:r>
    </w:p>
    <w:p w:rsidR="00042235" w:rsidRDefault="00042235" w:rsidP="00042235">
      <w:r>
        <w:t>SW1 is now the CLOCK input, and SW2 is now the DATA input. Note: if you have done the wires correctly, LED3 should output the same as the SW1 (clock) position, and LED4 should output the same as the SW2 (data) position.</w:t>
      </w:r>
    </w:p>
    <w:p w:rsidR="00042235" w:rsidRDefault="00042235" w:rsidP="00042235">
      <w:r>
        <w:rPr>
          <w:b/>
        </w:rPr>
        <w:t>Q1)</w:t>
      </w:r>
      <w:r>
        <w:t xml:space="preserve"> Complete the following truth table by moving down the table, and filling in the state of Q0/Q1/../Q3. Note that due to switch bounce your results may not be completely predictable.</w:t>
      </w:r>
    </w:p>
    <w:tbl>
      <w:tblPr>
        <w:tblStyle w:val="TableGrid"/>
        <w:tblW w:w="0" w:type="auto"/>
        <w:tblLook w:val="04A0" w:firstRow="1" w:lastRow="0" w:firstColumn="1" w:lastColumn="0" w:noHBand="0" w:noVBand="1"/>
      </w:tblPr>
      <w:tblGrid>
        <w:gridCol w:w="1368"/>
        <w:gridCol w:w="1368"/>
        <w:gridCol w:w="1368"/>
        <w:gridCol w:w="1368"/>
        <w:gridCol w:w="1368"/>
        <w:gridCol w:w="1368"/>
      </w:tblGrid>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SW1 (</w:t>
            </w:r>
            <w:proofErr w:type="spellStart"/>
            <w:r>
              <w:t>clk</w:t>
            </w:r>
            <w:proofErr w:type="spellEnd"/>
            <w:r>
              <w:t>)</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SW2 (data)</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LED5 (Q0)</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LED6 (Q1)</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LED7 (Q2)</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LED8 (Q3)</w:t>
            </w:r>
          </w:p>
        </w:tc>
      </w:tr>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1</w:t>
            </w:r>
          </w:p>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1</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1</w:t>
            </w:r>
          </w:p>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1</w:t>
            </w:r>
          </w:p>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1</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1</w:t>
            </w:r>
          </w:p>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1</w:t>
            </w:r>
          </w:p>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1</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1</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1</w:t>
            </w:r>
          </w:p>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1</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1</w:t>
            </w:r>
          </w:p>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1</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1</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hideMark/>
          </w:tcPr>
          <w:p w:rsidR="00042235" w:rsidRDefault="00042235">
            <w:r>
              <w:t>0</w:t>
            </w:r>
          </w:p>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c>
          <w:tcPr>
            <w:tcW w:w="1368" w:type="dxa"/>
            <w:tcBorders>
              <w:top w:val="single" w:sz="4" w:space="0" w:color="auto"/>
              <w:left w:val="single" w:sz="4" w:space="0" w:color="auto"/>
              <w:bottom w:val="single" w:sz="4" w:space="0" w:color="auto"/>
              <w:right w:val="single" w:sz="4" w:space="0" w:color="auto"/>
            </w:tcBorders>
          </w:tcPr>
          <w:p w:rsidR="00042235" w:rsidRDefault="00042235"/>
        </w:tc>
      </w:tr>
    </w:tbl>
    <w:p w:rsidR="00042235" w:rsidRDefault="00042235" w:rsidP="00042235"/>
    <w:p w:rsidR="00042235" w:rsidRDefault="00042235" w:rsidP="00042235">
      <w:pPr>
        <w:rPr>
          <w:b/>
          <w:u w:val="single"/>
        </w:rPr>
      </w:pPr>
      <w:r>
        <w:rPr>
          <w:b/>
          <w:u w:val="single"/>
        </w:rPr>
        <w:t>Part 1-C: Connected</w:t>
      </w:r>
      <w:bookmarkStart w:id="0" w:name="_GoBack"/>
      <w:bookmarkEnd w:id="0"/>
    </w:p>
    <w:p w:rsidR="00042235" w:rsidRDefault="00042235" w:rsidP="00042235">
      <w:r>
        <w:t>The serial-to-parallel and parallel-to-serial converters are now connected together. As in part 1-</w:t>
      </w:r>
      <w:proofErr w:type="gramStart"/>
      <w:r>
        <w:t>A you</w:t>
      </w:r>
      <w:proofErr w:type="gramEnd"/>
      <w:r>
        <w:t xml:space="preserve"> load data with this procedure:</w:t>
      </w:r>
    </w:p>
    <w:p w:rsidR="00042235" w:rsidRDefault="00042235" w:rsidP="00042235">
      <w:pPr>
        <w:pStyle w:val="ListParagraph"/>
        <w:numPr>
          <w:ilvl w:val="0"/>
          <w:numId w:val="4"/>
        </w:numPr>
      </w:pPr>
      <w:r>
        <w:t>Set SW5 to 0 (right)</w:t>
      </w:r>
    </w:p>
    <w:p w:rsidR="00042235" w:rsidRDefault="00042235" w:rsidP="00042235">
      <w:pPr>
        <w:pStyle w:val="ListParagraph"/>
        <w:numPr>
          <w:ilvl w:val="0"/>
          <w:numId w:val="4"/>
        </w:numPr>
      </w:pPr>
      <w:r>
        <w:t xml:space="preserve">Set SW1/SW2/SW3/SW4 as desired </w:t>
      </w:r>
    </w:p>
    <w:p w:rsidR="00042235" w:rsidRDefault="00042235" w:rsidP="00042235">
      <w:pPr>
        <w:pStyle w:val="ListParagraph"/>
        <w:numPr>
          <w:ilvl w:val="0"/>
          <w:numId w:val="4"/>
        </w:numPr>
      </w:pPr>
      <w:r>
        <w:t xml:space="preserve">Set SW5 to 1 (left), wait until LED5 illuminates, </w:t>
      </w:r>
      <w:proofErr w:type="gramStart"/>
      <w:r>
        <w:t>then</w:t>
      </w:r>
      <w:proofErr w:type="gramEnd"/>
      <w:r>
        <w:t xml:space="preserve"> set SW5 to 0. You must do this quickly or you will end up with too many 1’s shifted in!</w:t>
      </w:r>
    </w:p>
    <w:p w:rsidR="00042235" w:rsidRDefault="00042235" w:rsidP="00042235">
      <w:pPr>
        <w:pStyle w:val="ListParagraph"/>
        <w:numPr>
          <w:ilvl w:val="0"/>
          <w:numId w:val="4"/>
        </w:numPr>
      </w:pPr>
      <w:r>
        <w:t>LED1 has the serial output, and LED2 is the ‘clock’. By counting pulses of LED2 you can see what the current bit being shifted out is. Note that normally clock pulse ‘1’ is while load (SW5) is still HIGH. Thus after setting SW5 to 0, the next pulse of LED2 is clock pulse #2.</w:t>
      </w:r>
    </w:p>
    <w:p w:rsidR="00042235" w:rsidRDefault="00042235" w:rsidP="00042235">
      <w:pPr>
        <w:pStyle w:val="ListParagraph"/>
      </w:pPr>
      <w:r>
        <w:t>(Note LED2 and LED3 should both be blinking at 1 Hz)</w:t>
      </w:r>
    </w:p>
    <w:p w:rsidR="00042235" w:rsidRDefault="00042235" w:rsidP="00042235">
      <w:pPr>
        <w:pStyle w:val="ListParagraph"/>
        <w:numPr>
          <w:ilvl w:val="0"/>
          <w:numId w:val="4"/>
        </w:numPr>
      </w:pPr>
      <w:r>
        <w:t>Data will also be shifted into LED5…LED8.</w:t>
      </w:r>
    </w:p>
    <w:p w:rsidR="00042235" w:rsidRDefault="00042235" w:rsidP="00042235">
      <w:r>
        <w:lastRenderedPageBreak/>
        <w:t xml:space="preserve">Q1) Load the following number, </w:t>
      </w:r>
      <w:proofErr w:type="gramStart"/>
      <w:r>
        <w:t>then</w:t>
      </w:r>
      <w:proofErr w:type="gramEnd"/>
      <w:r>
        <w:t xml:space="preserve"> record the state of LED5/LED6/LED7/LED8 after each clock pulse. You may need to try several times to catch all states if you miss a clock pulse. Based on your knowledge of a shift register, you should have some idea where the ‘correct’ output should be. As a hint: you are connecting a parallel-to-serial converter to a serial-to-parallel converter. The objective is to send the states of SW1</w:t>
      </w:r>
      <w:proofErr w:type="gramStart"/>
      <w:r>
        <w:t>,SW2,SW3,SW4</w:t>
      </w:r>
      <w:proofErr w:type="gramEnd"/>
      <w:r>
        <w:t xml:space="preserve"> to the LEDs, but we are using only two wires instead of four!</w:t>
      </w:r>
    </w:p>
    <w:p w:rsidR="00042235" w:rsidRDefault="00042235" w:rsidP="00042235">
      <w:r>
        <w:t>Number: SW1 = 0, SW2 = 0, SW3 = 0, SW4 = 1</w:t>
      </w:r>
    </w:p>
    <w:tbl>
      <w:tblPr>
        <w:tblStyle w:val="TableGrid"/>
        <w:tblW w:w="0" w:type="auto"/>
        <w:tblLook w:val="04A0" w:firstRow="1" w:lastRow="0" w:firstColumn="1" w:lastColumn="0" w:noHBand="0" w:noVBand="1"/>
      </w:tblPr>
      <w:tblGrid>
        <w:gridCol w:w="1915"/>
        <w:gridCol w:w="1915"/>
        <w:gridCol w:w="1915"/>
        <w:gridCol w:w="1915"/>
        <w:gridCol w:w="1916"/>
      </w:tblGrid>
      <w:tr w:rsidR="00042235" w:rsidTr="00042235">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Clock Pulse #</w:t>
            </w:r>
          </w:p>
        </w:tc>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LED5</w:t>
            </w:r>
          </w:p>
        </w:tc>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LED6</w:t>
            </w:r>
          </w:p>
        </w:tc>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LED7</w:t>
            </w:r>
          </w:p>
        </w:tc>
        <w:tc>
          <w:tcPr>
            <w:tcW w:w="1916" w:type="dxa"/>
            <w:tcBorders>
              <w:top w:val="single" w:sz="4" w:space="0" w:color="auto"/>
              <w:left w:val="single" w:sz="4" w:space="0" w:color="auto"/>
              <w:bottom w:val="single" w:sz="4" w:space="0" w:color="auto"/>
              <w:right w:val="single" w:sz="4" w:space="0" w:color="auto"/>
            </w:tcBorders>
            <w:hideMark/>
          </w:tcPr>
          <w:p w:rsidR="00042235" w:rsidRDefault="00042235">
            <w:r>
              <w:t>LED8</w:t>
            </w:r>
          </w:p>
        </w:tc>
      </w:tr>
      <w:tr w:rsidR="00042235" w:rsidTr="00042235">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1</w:t>
            </w:r>
          </w:p>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6"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2</w:t>
            </w:r>
          </w:p>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6"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3</w:t>
            </w:r>
          </w:p>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6"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4</w:t>
            </w:r>
          </w:p>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6"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5</w:t>
            </w:r>
          </w:p>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6"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6</w:t>
            </w:r>
          </w:p>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6"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7</w:t>
            </w:r>
          </w:p>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6"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8</w:t>
            </w:r>
          </w:p>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6" w:type="dxa"/>
            <w:tcBorders>
              <w:top w:val="single" w:sz="4" w:space="0" w:color="auto"/>
              <w:left w:val="single" w:sz="4" w:space="0" w:color="auto"/>
              <w:bottom w:val="single" w:sz="4" w:space="0" w:color="auto"/>
              <w:right w:val="single" w:sz="4" w:space="0" w:color="auto"/>
            </w:tcBorders>
          </w:tcPr>
          <w:p w:rsidR="00042235" w:rsidRDefault="00042235"/>
        </w:tc>
      </w:tr>
    </w:tbl>
    <w:p w:rsidR="00042235" w:rsidRDefault="00042235" w:rsidP="00042235"/>
    <w:p w:rsidR="00042235" w:rsidRDefault="00042235" w:rsidP="00042235">
      <w:r>
        <w:t>Number: SW1 = 1, SW2 = 1, SW3 = 0, SW4 = 1</w:t>
      </w:r>
    </w:p>
    <w:tbl>
      <w:tblPr>
        <w:tblStyle w:val="TableGrid"/>
        <w:tblW w:w="0" w:type="auto"/>
        <w:tblLook w:val="04A0" w:firstRow="1" w:lastRow="0" w:firstColumn="1" w:lastColumn="0" w:noHBand="0" w:noVBand="1"/>
      </w:tblPr>
      <w:tblGrid>
        <w:gridCol w:w="1915"/>
        <w:gridCol w:w="1915"/>
        <w:gridCol w:w="1915"/>
        <w:gridCol w:w="1915"/>
        <w:gridCol w:w="1916"/>
      </w:tblGrid>
      <w:tr w:rsidR="00042235" w:rsidTr="00042235">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Clock Pulse #</w:t>
            </w:r>
          </w:p>
        </w:tc>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LED5</w:t>
            </w:r>
          </w:p>
        </w:tc>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LED6</w:t>
            </w:r>
          </w:p>
        </w:tc>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LED7</w:t>
            </w:r>
          </w:p>
        </w:tc>
        <w:tc>
          <w:tcPr>
            <w:tcW w:w="1916" w:type="dxa"/>
            <w:tcBorders>
              <w:top w:val="single" w:sz="4" w:space="0" w:color="auto"/>
              <w:left w:val="single" w:sz="4" w:space="0" w:color="auto"/>
              <w:bottom w:val="single" w:sz="4" w:space="0" w:color="auto"/>
              <w:right w:val="single" w:sz="4" w:space="0" w:color="auto"/>
            </w:tcBorders>
            <w:hideMark/>
          </w:tcPr>
          <w:p w:rsidR="00042235" w:rsidRDefault="00042235">
            <w:r>
              <w:t>LED8</w:t>
            </w:r>
          </w:p>
        </w:tc>
      </w:tr>
      <w:tr w:rsidR="00042235" w:rsidTr="00042235">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1</w:t>
            </w:r>
          </w:p>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6"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2</w:t>
            </w:r>
          </w:p>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6"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3</w:t>
            </w:r>
          </w:p>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6"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4</w:t>
            </w:r>
          </w:p>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6"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5</w:t>
            </w:r>
          </w:p>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6"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6</w:t>
            </w:r>
          </w:p>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6"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7</w:t>
            </w:r>
          </w:p>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6" w:type="dxa"/>
            <w:tcBorders>
              <w:top w:val="single" w:sz="4" w:space="0" w:color="auto"/>
              <w:left w:val="single" w:sz="4" w:space="0" w:color="auto"/>
              <w:bottom w:val="single" w:sz="4" w:space="0" w:color="auto"/>
              <w:right w:val="single" w:sz="4" w:space="0" w:color="auto"/>
            </w:tcBorders>
          </w:tcPr>
          <w:p w:rsidR="00042235" w:rsidRDefault="00042235"/>
        </w:tc>
      </w:tr>
      <w:tr w:rsidR="00042235" w:rsidTr="00042235">
        <w:tc>
          <w:tcPr>
            <w:tcW w:w="1915" w:type="dxa"/>
            <w:tcBorders>
              <w:top w:val="single" w:sz="4" w:space="0" w:color="auto"/>
              <w:left w:val="single" w:sz="4" w:space="0" w:color="auto"/>
              <w:bottom w:val="single" w:sz="4" w:space="0" w:color="auto"/>
              <w:right w:val="single" w:sz="4" w:space="0" w:color="auto"/>
            </w:tcBorders>
            <w:hideMark/>
          </w:tcPr>
          <w:p w:rsidR="00042235" w:rsidRDefault="00042235">
            <w:r>
              <w:t>8</w:t>
            </w:r>
          </w:p>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5" w:type="dxa"/>
            <w:tcBorders>
              <w:top w:val="single" w:sz="4" w:space="0" w:color="auto"/>
              <w:left w:val="single" w:sz="4" w:space="0" w:color="auto"/>
              <w:bottom w:val="single" w:sz="4" w:space="0" w:color="auto"/>
              <w:right w:val="single" w:sz="4" w:space="0" w:color="auto"/>
            </w:tcBorders>
          </w:tcPr>
          <w:p w:rsidR="00042235" w:rsidRDefault="00042235"/>
        </w:tc>
        <w:tc>
          <w:tcPr>
            <w:tcW w:w="1916" w:type="dxa"/>
            <w:tcBorders>
              <w:top w:val="single" w:sz="4" w:space="0" w:color="auto"/>
              <w:left w:val="single" w:sz="4" w:space="0" w:color="auto"/>
              <w:bottom w:val="single" w:sz="4" w:space="0" w:color="auto"/>
              <w:right w:val="single" w:sz="4" w:space="0" w:color="auto"/>
            </w:tcBorders>
          </w:tcPr>
          <w:p w:rsidR="00042235" w:rsidRDefault="00042235"/>
        </w:tc>
      </w:tr>
    </w:tbl>
    <w:p w:rsidR="00042235" w:rsidRDefault="00042235" w:rsidP="00042235"/>
    <w:p w:rsidR="00042235" w:rsidRDefault="00042235" w:rsidP="00042235">
      <w:r>
        <w:t>Q2) At what clock output is the data ‘valid’, that is to say LED5…LED8 represents the state of SW1..SW4.</w:t>
      </w:r>
    </w:p>
    <w:p w:rsidR="00042235" w:rsidRDefault="00042235" w:rsidP="00042235">
      <w:r>
        <w:t xml:space="preserve">Q3) </w:t>
      </w:r>
      <w:proofErr w:type="gramStart"/>
      <w:r>
        <w:t>What</w:t>
      </w:r>
      <w:proofErr w:type="gramEnd"/>
      <w:r>
        <w:t xml:space="preserve"> problems does this design have, how might you improve them?</w:t>
      </w:r>
    </w:p>
    <w:p w:rsidR="004B54A2" w:rsidRPr="00042235" w:rsidRDefault="004B54A2" w:rsidP="00042235"/>
    <w:sectPr w:rsidR="004B54A2" w:rsidRPr="0004223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40" w:rsidRDefault="00864540" w:rsidP="004B54A2">
      <w:pPr>
        <w:spacing w:after="0" w:line="240" w:lineRule="auto"/>
      </w:pPr>
      <w:r>
        <w:separator/>
      </w:r>
    </w:p>
  </w:endnote>
  <w:endnote w:type="continuationSeparator" w:id="0">
    <w:p w:rsidR="00864540" w:rsidRDefault="00864540" w:rsidP="004B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69" w:rsidRDefault="00864540">
    <w:pPr>
      <w:pStyle w:val="Foote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05"/>
    </w:tblGrid>
    <w:tr w:rsidR="00B55C69" w:rsidTr="00B55C69">
      <w:tc>
        <w:tcPr>
          <w:tcW w:w="1668" w:type="dxa"/>
        </w:tcPr>
        <w:p w:rsidR="00B55C69" w:rsidRDefault="00864540" w:rsidP="00B55C69">
          <w:pPr>
            <w:pStyle w:val="Footer"/>
          </w:pPr>
        </w:p>
      </w:tc>
      <w:tc>
        <w:tcPr>
          <w:tcW w:w="8505" w:type="dxa"/>
        </w:tcPr>
        <w:p w:rsidR="00B55C69" w:rsidRDefault="00864540" w:rsidP="00B55C69">
          <w:pPr>
            <w:pStyle w:val="Footer"/>
          </w:pPr>
        </w:p>
      </w:tc>
    </w:tr>
  </w:tbl>
  <w:p w:rsidR="00B55C69" w:rsidRDefault="00864540" w:rsidP="006F0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40" w:rsidRDefault="00864540" w:rsidP="004B54A2">
      <w:pPr>
        <w:spacing w:after="0" w:line="240" w:lineRule="auto"/>
      </w:pPr>
      <w:r>
        <w:separator/>
      </w:r>
    </w:p>
  </w:footnote>
  <w:footnote w:type="continuationSeparator" w:id="0">
    <w:p w:rsidR="00864540" w:rsidRDefault="00864540" w:rsidP="004B5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B4C"/>
    <w:multiLevelType w:val="hybridMultilevel"/>
    <w:tmpl w:val="9E5465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5F6A65"/>
    <w:multiLevelType w:val="hybridMultilevel"/>
    <w:tmpl w:val="9E5465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A2"/>
    <w:rsid w:val="00042235"/>
    <w:rsid w:val="0012170B"/>
    <w:rsid w:val="001F72D7"/>
    <w:rsid w:val="004B54A2"/>
    <w:rsid w:val="004B7FC0"/>
    <w:rsid w:val="006109D6"/>
    <w:rsid w:val="00854FA4"/>
    <w:rsid w:val="00864540"/>
    <w:rsid w:val="00C760E3"/>
    <w:rsid w:val="00F82039"/>
    <w:rsid w:val="00FD61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35"/>
  </w:style>
  <w:style w:type="paragraph" w:styleId="Heading1">
    <w:name w:val="heading 1"/>
    <w:basedOn w:val="Normal"/>
    <w:next w:val="Normal"/>
    <w:link w:val="Heading1Char"/>
    <w:uiPriority w:val="9"/>
    <w:qFormat/>
    <w:rsid w:val="004B5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54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54A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54A2"/>
    <w:pPr>
      <w:ind w:left="720"/>
      <w:contextualSpacing/>
    </w:pPr>
  </w:style>
  <w:style w:type="character" w:styleId="Hyperlink">
    <w:name w:val="Hyperlink"/>
    <w:basedOn w:val="DefaultParagraphFont"/>
    <w:uiPriority w:val="99"/>
    <w:unhideWhenUsed/>
    <w:rsid w:val="004B54A2"/>
    <w:rPr>
      <w:color w:val="0000FF" w:themeColor="hyperlink"/>
      <w:u w:val="single"/>
    </w:rPr>
  </w:style>
  <w:style w:type="table" w:styleId="TableGrid">
    <w:name w:val="Table Grid"/>
    <w:basedOn w:val="TableNormal"/>
    <w:uiPriority w:val="59"/>
    <w:rsid w:val="004B5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5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4A2"/>
  </w:style>
  <w:style w:type="paragraph" w:styleId="Footer">
    <w:name w:val="footer"/>
    <w:basedOn w:val="Normal"/>
    <w:link w:val="FooterChar"/>
    <w:uiPriority w:val="99"/>
    <w:unhideWhenUsed/>
    <w:rsid w:val="004B5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4A2"/>
  </w:style>
  <w:style w:type="paragraph" w:styleId="NoSpacing">
    <w:name w:val="No Spacing"/>
    <w:uiPriority w:val="1"/>
    <w:qFormat/>
    <w:rsid w:val="004B54A2"/>
    <w:pPr>
      <w:spacing w:after="0" w:line="240" w:lineRule="auto"/>
    </w:pPr>
  </w:style>
  <w:style w:type="paragraph" w:styleId="BalloonText">
    <w:name w:val="Balloon Text"/>
    <w:basedOn w:val="Normal"/>
    <w:link w:val="BalloonTextChar"/>
    <w:uiPriority w:val="99"/>
    <w:semiHidden/>
    <w:unhideWhenUsed/>
    <w:rsid w:val="004B5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4A2"/>
    <w:rPr>
      <w:rFonts w:ascii="Tahoma" w:hAnsi="Tahoma" w:cs="Tahoma"/>
      <w:sz w:val="16"/>
      <w:szCs w:val="16"/>
    </w:rPr>
  </w:style>
  <w:style w:type="character" w:customStyle="1" w:styleId="Heading1Char">
    <w:name w:val="Heading 1 Char"/>
    <w:basedOn w:val="DefaultParagraphFont"/>
    <w:link w:val="Heading1"/>
    <w:uiPriority w:val="9"/>
    <w:rsid w:val="004B54A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35"/>
  </w:style>
  <w:style w:type="paragraph" w:styleId="Heading1">
    <w:name w:val="heading 1"/>
    <w:basedOn w:val="Normal"/>
    <w:next w:val="Normal"/>
    <w:link w:val="Heading1Char"/>
    <w:uiPriority w:val="9"/>
    <w:qFormat/>
    <w:rsid w:val="004B5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54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54A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54A2"/>
    <w:pPr>
      <w:ind w:left="720"/>
      <w:contextualSpacing/>
    </w:pPr>
  </w:style>
  <w:style w:type="character" w:styleId="Hyperlink">
    <w:name w:val="Hyperlink"/>
    <w:basedOn w:val="DefaultParagraphFont"/>
    <w:uiPriority w:val="99"/>
    <w:unhideWhenUsed/>
    <w:rsid w:val="004B54A2"/>
    <w:rPr>
      <w:color w:val="0000FF" w:themeColor="hyperlink"/>
      <w:u w:val="single"/>
    </w:rPr>
  </w:style>
  <w:style w:type="table" w:styleId="TableGrid">
    <w:name w:val="Table Grid"/>
    <w:basedOn w:val="TableNormal"/>
    <w:uiPriority w:val="59"/>
    <w:rsid w:val="004B5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5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4A2"/>
  </w:style>
  <w:style w:type="paragraph" w:styleId="Footer">
    <w:name w:val="footer"/>
    <w:basedOn w:val="Normal"/>
    <w:link w:val="FooterChar"/>
    <w:uiPriority w:val="99"/>
    <w:unhideWhenUsed/>
    <w:rsid w:val="004B5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4A2"/>
  </w:style>
  <w:style w:type="paragraph" w:styleId="NoSpacing">
    <w:name w:val="No Spacing"/>
    <w:uiPriority w:val="1"/>
    <w:qFormat/>
    <w:rsid w:val="004B54A2"/>
    <w:pPr>
      <w:spacing w:after="0" w:line="240" w:lineRule="auto"/>
    </w:pPr>
  </w:style>
  <w:style w:type="paragraph" w:styleId="BalloonText">
    <w:name w:val="Balloon Text"/>
    <w:basedOn w:val="Normal"/>
    <w:link w:val="BalloonTextChar"/>
    <w:uiPriority w:val="99"/>
    <w:semiHidden/>
    <w:unhideWhenUsed/>
    <w:rsid w:val="004B5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4A2"/>
    <w:rPr>
      <w:rFonts w:ascii="Tahoma" w:hAnsi="Tahoma" w:cs="Tahoma"/>
      <w:sz w:val="16"/>
      <w:szCs w:val="16"/>
    </w:rPr>
  </w:style>
  <w:style w:type="character" w:customStyle="1" w:styleId="Heading1Char">
    <w:name w:val="Heading 1 Char"/>
    <w:basedOn w:val="DefaultParagraphFont"/>
    <w:link w:val="Heading1"/>
    <w:uiPriority w:val="9"/>
    <w:rsid w:val="004B54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643</Words>
  <Characters>3667</Characters>
  <Application>Microsoft Office Word</Application>
  <DocSecurity>0</DocSecurity>
  <Lines>30</Lines>
  <Paragraphs>8</Paragraphs>
  <ScaleCrop>false</ScaleCrop>
  <Company>Microsoft</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5</cp:revision>
  <dcterms:created xsi:type="dcterms:W3CDTF">2012-07-25T20:34:00Z</dcterms:created>
  <dcterms:modified xsi:type="dcterms:W3CDTF">2014-03-19T18:42:00Z</dcterms:modified>
</cp:coreProperties>
</file>